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color w:val="000000"/>
          <w:sz w:val="24"/>
          <w:szCs w:val="24"/>
        </w:rPr>
      </w:pPr>
    </w:p>
    <w:p>
      <w:pPr>
        <w:pStyle w:val="style0"/>
        <w:spacing w:lineRule="auto" w:line="480"/>
        <w:jc w:val="center"/>
        <w:rPr>
          <w:rFonts w:ascii="Times New Roman" w:cs="Times New Roman" w:hAnsi="Times New Roman"/>
          <w:color w:val="000000"/>
          <w:sz w:val="24"/>
          <w:szCs w:val="24"/>
        </w:rPr>
      </w:pPr>
    </w:p>
    <w:p>
      <w:pPr>
        <w:pStyle w:val="style0"/>
        <w:spacing w:lineRule="auto" w:line="480"/>
        <w:jc w:val="center"/>
        <w:rPr>
          <w:rFonts w:ascii="Times New Roman" w:cs="Times New Roman" w:hAnsi="Times New Roman"/>
          <w:color w:val="000000"/>
          <w:sz w:val="24"/>
          <w:szCs w:val="24"/>
        </w:rPr>
      </w:pPr>
    </w:p>
    <w:p>
      <w:pPr>
        <w:pStyle w:val="style0"/>
        <w:spacing w:lineRule="auto" w:line="480"/>
        <w:jc w:val="center"/>
        <w:rPr>
          <w:rFonts w:ascii="Times New Roman" w:cs="Times New Roman" w:hAnsi="Times New Roman"/>
          <w:color w:val="000000"/>
          <w:sz w:val="24"/>
          <w:szCs w:val="24"/>
        </w:rPr>
      </w:pPr>
    </w:p>
    <w:p>
      <w:pPr>
        <w:pStyle w:val="style0"/>
        <w:spacing w:lineRule="auto" w:line="480"/>
        <w:jc w:val="center"/>
        <w:rPr>
          <w:rFonts w:ascii="Times New Roman" w:cs="Times New Roman" w:hAnsi="Times New Roman"/>
          <w:color w:val="000000"/>
          <w:sz w:val="24"/>
          <w:szCs w:val="24"/>
        </w:rPr>
      </w:pPr>
    </w:p>
    <w:p>
      <w:pPr>
        <w:pStyle w:val="style0"/>
        <w:spacing w:lineRule="auto" w:line="480"/>
        <w:jc w:val="center"/>
        <w:rPr>
          <w:rFonts w:ascii="Times New Roman" w:cs="Times New Roman" w:hAnsi="Times New Roman"/>
          <w:color w:val="000000"/>
          <w:sz w:val="24"/>
          <w:szCs w:val="24"/>
        </w:rPr>
      </w:pPr>
    </w:p>
    <w:p>
      <w:pPr>
        <w:pStyle w:val="style0"/>
        <w:spacing w:lineRule="auto" w:line="480"/>
        <w:jc w:val="center"/>
        <w:rPr>
          <w:rFonts w:ascii="Times New Roman" w:cs="Times New Roman" w:hAnsi="Times New Roman"/>
          <w:color w:val="000000"/>
          <w:sz w:val="24"/>
          <w:szCs w:val="24"/>
        </w:rPr>
      </w:pPr>
    </w:p>
    <w:p>
      <w:pPr>
        <w:pStyle w:val="style0"/>
        <w:spacing w:lineRule="auto" w:line="480"/>
        <w:jc w:val="center"/>
        <w:rPr>
          <w:rFonts w:ascii="Times New Roman" w:cs="Times New Roman" w:hAnsi="Times New Roman"/>
          <w:color w:val="000000"/>
          <w:sz w:val="24"/>
          <w:szCs w:val="24"/>
        </w:rPr>
      </w:pPr>
      <w:r>
        <w:rPr>
          <w:rFonts w:ascii="Times New Roman" w:cs="Times New Roman" w:hAnsi="Times New Roman"/>
          <w:color w:val="000000"/>
          <w:sz w:val="24"/>
          <w:szCs w:val="24"/>
        </w:rPr>
        <w:t>Slavery liberation</w:t>
      </w:r>
      <w:r>
        <w:rPr>
          <w:rFonts w:ascii="Times New Roman" w:cs="Times New Roman" w:hAnsi="Times New Roman"/>
          <w:color w:val="000000"/>
          <w:sz w:val="24"/>
          <w:szCs w:val="24"/>
        </w:rPr>
        <w:br/>
      </w:r>
      <w:r>
        <w:rPr>
          <w:rFonts w:ascii="Times New Roman" w:cs="Times New Roman" w:hAnsi="Times New Roman"/>
          <w:color w:val="000000"/>
          <w:sz w:val="24"/>
          <w:szCs w:val="24"/>
        </w:rPr>
        <w:t xml:space="preserve">Name </w:t>
      </w:r>
    </w:p>
    <w:p>
      <w:pPr>
        <w:pStyle w:val="style0"/>
        <w:spacing w:lineRule="auto" w:line="480"/>
        <w:jc w:val="center"/>
        <w:rPr>
          <w:rFonts w:ascii="Times New Roman" w:cs="Times New Roman" w:hAnsi="Times New Roman"/>
          <w:b/>
          <w:color w:val="000000"/>
          <w:sz w:val="24"/>
          <w:szCs w:val="24"/>
        </w:rPr>
      </w:pPr>
      <w:r>
        <w:rPr>
          <w:rFonts w:ascii="Times New Roman" w:cs="Times New Roman" w:hAnsi="Times New Roman"/>
          <w:color w:val="000000"/>
          <w:sz w:val="24"/>
          <w:szCs w:val="24"/>
          <w:lang w:val="en-US"/>
        </w:rPr>
        <w:t>Tutor</w:t>
      </w:r>
      <w:r>
        <w:rPr>
          <w:rFonts w:ascii="Times New Roman" w:cs="Times New Roman" w:hAnsi="Times New Roman"/>
          <w:color w:val="000000"/>
          <w:sz w:val="24"/>
          <w:szCs w:val="24"/>
        </w:rPr>
        <w:br/>
      </w:r>
      <w:r>
        <w:rPr>
          <w:rFonts w:ascii="Times New Roman" w:cs="Times New Roman" w:hAnsi="Times New Roman"/>
          <w:color w:val="000000"/>
          <w:sz w:val="24"/>
          <w:szCs w:val="24"/>
        </w:rPr>
        <w:t>Institution Affiliation</w:t>
      </w:r>
      <w:r>
        <w:rPr>
          <w:rFonts w:ascii="Times New Roman" w:cs="Times New Roman" w:hAnsi="Times New Roman"/>
          <w:color w:val="000000"/>
          <w:sz w:val="24"/>
          <w:szCs w:val="24"/>
        </w:rPr>
        <w:br/>
      </w:r>
    </w:p>
    <w:p>
      <w:pPr>
        <w:pStyle w:val="style0"/>
        <w:spacing w:lineRule="auto" w:line="480"/>
        <w:rPr>
          <w:rFonts w:ascii="Times New Roman" w:cs="Times New Roman" w:hAnsi="Times New Roman"/>
          <w:b/>
          <w:color w:val="000000"/>
          <w:sz w:val="24"/>
          <w:szCs w:val="24"/>
        </w:rPr>
      </w:pPr>
      <w:r>
        <w:rPr>
          <w:rFonts w:ascii="Times New Roman" w:cs="Times New Roman" w:hAnsi="Times New Roman"/>
          <w:b/>
          <w:color w:val="000000"/>
          <w:sz w:val="24"/>
          <w:szCs w:val="24"/>
        </w:rPr>
        <w:br w:type="page"/>
      </w:r>
    </w:p>
    <w:p>
      <w:pPr>
        <w:pStyle w:val="style0"/>
        <w:spacing w:lineRule="auto" w:line="480"/>
        <w:rPr>
          <w:rFonts w:ascii="Times New Roman" w:cs="Times New Roman" w:eastAsia="Times New Roman" w:hAnsi="Times New Roman"/>
          <w:color w:val="000000"/>
          <w:spacing w:val="-2"/>
          <w:sz w:val="24"/>
          <w:szCs w:val="24"/>
        </w:rPr>
      </w:pPr>
      <w:r>
        <w:rPr>
          <w:rFonts w:ascii="Times New Roman" w:cs="Times New Roman" w:eastAsia="Times New Roman" w:hAnsi="Times New Roman"/>
          <w:color w:val="000000"/>
          <w:spacing w:val="-2"/>
          <w:sz w:val="24"/>
          <w:szCs w:val="24"/>
        </w:rPr>
        <w:tab/>
      </w:r>
      <w:r>
        <w:rPr>
          <w:rFonts w:ascii="Times New Roman" w:cs="Times New Roman" w:eastAsia="Times New Roman" w:hAnsi="Times New Roman"/>
          <w:color w:val="000000"/>
          <w:spacing w:val="-2"/>
          <w:sz w:val="24"/>
          <w:szCs w:val="24"/>
        </w:rPr>
        <w:t xml:space="preserve">The Religion of The Slaves narrates that during the period of the dismal and dark time in the country’s history, the Africans who endured turf and horrible circumstances found a way to get peace in Christianity. The few who were in a position to take the unbearable conditions mostly focused their time and energy on Christianity. The population incorporated Christianity into the slavery community. Since the majority of the slaves were born in America, the conversion was not much difficult. Not all the slaves accepted Christianity and the ones they had been assimilated were not officially made members of the church. However, as time passed, the slaves began adapting to the Christian life. I noted that the Africans firmly believed that there is a living bond of life or living communion which makes it easy to have unity among the members of the same church. The Africans initially had their system of salvation before Christianity. The African tradition takes the form of courage to face reality and also meet the existence of morality. The slaves worshiped their God with much zeal and enthusiasm. Religion was a way to hide their miseries and daily sorrows. </w:t>
      </w:r>
    </w:p>
    <w:p>
      <w:pPr>
        <w:pStyle w:val="style0"/>
        <w:spacing w:lineRule="auto" w:line="480"/>
        <w:rPr>
          <w:rFonts w:ascii="Times New Roman" w:cs="Times New Roman" w:eastAsia="Times New Roman" w:hAnsi="Times New Roman"/>
          <w:color w:val="000000"/>
          <w:spacing w:val="-2"/>
          <w:sz w:val="24"/>
          <w:szCs w:val="24"/>
        </w:rPr>
      </w:pPr>
      <w:r>
        <w:rPr>
          <w:rFonts w:ascii="Times New Roman" w:cs="Times New Roman" w:eastAsia="Times New Roman" w:hAnsi="Times New Roman"/>
          <w:color w:val="000000"/>
          <w:spacing w:val="-2"/>
          <w:sz w:val="24"/>
          <w:szCs w:val="24"/>
        </w:rPr>
        <w:tab/>
      </w:r>
      <w:r>
        <w:rPr>
          <w:rFonts w:ascii="Times New Roman" w:cs="Times New Roman" w:eastAsia="Times New Roman" w:hAnsi="Times New Roman"/>
          <w:color w:val="000000"/>
          <w:spacing w:val="-2"/>
          <w:sz w:val="24"/>
          <w:szCs w:val="24"/>
        </w:rPr>
        <w:t xml:space="preserve">I realized that the black religion in the United States did not just arise from the African culture. The belief was a resilient form of Judea-Christian faith that is bound to an African base. Dubois notes in his summary statement that the black religion is characterized by the preacher, the Frenzy and the music. The slaves came to know about God from Bible readings. The slaves were taught on the qualities that the supreme God bears as well and the reign. The community was also made aware that the supreme God punished the sinners regardless of the race. The slavery religion was more characterized by the importance of scriptures which were not rendered as per personal traits of the preacher. As they adapted to Christianity, the slaves made the religion a judicial system of theology as well as a code of behavior. The slaves ended up accepting the spirited evangelical interpretation given by the Baptist churches. One of the re-known Missionaries called Reverend </w:t>
      </w:r>
      <w:r>
        <w:rPr>
          <w:rFonts w:ascii="Times New Roman" w:cs="Times New Roman" w:eastAsia="Times New Roman" w:hAnsi="Times New Roman"/>
          <w:color w:val="000000"/>
          <w:spacing w:val="-2"/>
          <w:sz w:val="24"/>
          <w:szCs w:val="24"/>
        </w:rPr>
        <w:t>Colcock</w:t>
      </w:r>
      <w:r>
        <w:rPr>
          <w:rFonts w:ascii="Times New Roman" w:cs="Times New Roman" w:eastAsia="Times New Roman" w:hAnsi="Times New Roman"/>
          <w:color w:val="000000"/>
          <w:spacing w:val="-2"/>
          <w:sz w:val="24"/>
          <w:szCs w:val="24"/>
        </w:rPr>
        <w:t xml:space="preserve"> Jones played a pivotal role in ensuring the slaves understood the Christianity teachings. </w:t>
      </w:r>
      <w:r>
        <w:rPr>
          <w:rFonts w:ascii="Times New Roman" w:cs="Times New Roman" w:eastAsia="Times New Roman" w:hAnsi="Times New Roman"/>
          <w:color w:val="000000"/>
          <w:spacing w:val="-2"/>
          <w:sz w:val="24"/>
          <w:szCs w:val="24"/>
        </w:rPr>
        <w:t xml:space="preserve">Reverend Jones described the concept of the slaves as that of Supreme Being and of that of the Christ as being indefinite and confused. Regarding the theological argument s for divinity, there is little interest. </w:t>
      </w:r>
    </w:p>
    <w:p>
      <w:pPr>
        <w:pStyle w:val="style0"/>
        <w:spacing w:lineRule="auto" w:line="480"/>
        <w:rPr>
          <w:rFonts w:ascii="Times New Roman" w:cs="Times New Roman" w:eastAsia="Times New Roman" w:hAnsi="Times New Roman"/>
          <w:color w:val="000000"/>
          <w:spacing w:val="-2"/>
          <w:sz w:val="24"/>
          <w:szCs w:val="24"/>
        </w:rPr>
      </w:pPr>
      <w:r>
        <w:rPr>
          <w:rFonts w:ascii="Times New Roman" w:cs="Times New Roman" w:eastAsia="Times New Roman" w:hAnsi="Times New Roman"/>
          <w:color w:val="000000"/>
          <w:spacing w:val="-2"/>
          <w:sz w:val="24"/>
          <w:szCs w:val="24"/>
        </w:rPr>
        <w:tab/>
      </w:r>
      <w:r>
        <w:rPr>
          <w:rFonts w:ascii="Times New Roman" w:cs="Times New Roman" w:eastAsia="Times New Roman" w:hAnsi="Times New Roman"/>
          <w:color w:val="000000"/>
          <w:spacing w:val="-2"/>
          <w:sz w:val="24"/>
          <w:szCs w:val="24"/>
        </w:rPr>
        <w:t xml:space="preserve">Another aspect of life is in the slave religion is that of togetherness in their community. The slaves in one church had unity as a factor binding them sacramentally and also making them not to reveal each other’s sins. John B. Earnest is also in support of Reverend Jones suspicion regarding religious lawlessness among the slave community. Joseph observed that most of the slaves took the supernatural for granted since immediately after praying, most of them went back to their sinful ways.  On the other hand, the religious purists raised complains that any person from the black race who may have evolved from the practices as a superstitious and retaliatory as conjure needs to be regarded with more embarrassment than praise. What the missionaries were in need of was purity for doctrinal belief and living a daily life following accepted standards. On the other hand, the slaves had little concern for doctrinal fidelity, but it was not because of the religious o oral content but due to the materials it had due to the religions they practiced in Africa. The slave reverence toward God was the joyous affirmation of God’s presence and providence. </w:t>
      </w:r>
      <w:bookmarkStart w:id="0" w:name="_GoBack"/>
      <w:bookmarkEnd w:id="0"/>
    </w:p>
    <w:p>
      <w:pPr>
        <w:pStyle w:val="style0"/>
        <w:spacing w:lineRule="auto" w:line="480"/>
        <w:rPr>
          <w:rFonts w:ascii="Times New Roman" w:cs="Times New Roman" w:eastAsia="Times New Roman" w:hAnsi="Times New Roman"/>
          <w:color w:val="000000"/>
          <w:spacing w:val="-2"/>
          <w:sz w:val="24"/>
          <w:szCs w:val="24"/>
        </w:rPr>
      </w:pPr>
      <w:r>
        <w:rPr>
          <w:rFonts w:ascii="Times New Roman" w:cs="Times New Roman" w:eastAsia="Times New Roman" w:hAnsi="Times New Roman"/>
          <w:color w:val="000000"/>
          <w:spacing w:val="-2"/>
          <w:sz w:val="24"/>
          <w:szCs w:val="24"/>
        </w:rPr>
        <w:tab/>
      </w:r>
      <w:r>
        <w:rPr>
          <w:rFonts w:ascii="Times New Roman" w:cs="Times New Roman" w:eastAsia="Times New Roman" w:hAnsi="Times New Roman"/>
          <w:color w:val="000000"/>
          <w:spacing w:val="-2"/>
          <w:sz w:val="24"/>
          <w:szCs w:val="24"/>
        </w:rPr>
        <w:t xml:space="preserve">I noted that the main reason for the existence of misunderstanding between the white slaves and the White Americans was the lack of the available information as a result of suppression of rumors or news that served to stipulate hope. The result triggered an uprising. Many of the white Americans saw the slaves as good-natured and also cowards. Not peace but the sword narrates that to some degree, the slave discontent was as a result of the different kinds of the civil war. The separate antislavery petitions and the pamphlets issued helped in setting the stage for the slavery resistance. The resistance helped in the multiplication of the antislavery movements towards the end of the eighteenth century. During the period, only a few African slaves were drawn to the </w:t>
      </w:r>
      <w:r>
        <w:rPr>
          <w:rFonts w:ascii="Times New Roman" w:cs="Times New Roman" w:eastAsia="Times New Roman" w:hAnsi="Times New Roman"/>
          <w:color w:val="000000"/>
          <w:spacing w:val="-2"/>
          <w:sz w:val="24"/>
          <w:szCs w:val="24"/>
        </w:rPr>
        <w:t xml:space="preserve">Methodists who were later forced to suspend the implementation of the declaration until 1784. The difference between the black church of the old 19th century and the current church is the level of knowledge awareness of the scripture. The manner of the knowledge awareness is evident based on how the church members are well versed with the Old Testament scriptures. </w:t>
      </w:r>
    </w:p>
    <w:p>
      <w:pPr>
        <w:pStyle w:val="style0"/>
        <w:spacing w:lineRule="auto" w:line="480"/>
        <w:rPr>
          <w:rFonts w:ascii="Times New Roman" w:cs="Times New Roman" w:eastAsia="Times New Roman" w:hAnsi="Times New Roman"/>
          <w:color w:val="000000"/>
          <w:spacing w:val="-2"/>
          <w:sz w:val="24"/>
          <w:szCs w:val="24"/>
        </w:rPr>
      </w:pPr>
      <w:r>
        <w:rPr>
          <w:rFonts w:ascii="Times New Roman" w:cs="Times New Roman" w:eastAsia="Times New Roman" w:hAnsi="Times New Roman"/>
          <w:color w:val="000000"/>
          <w:spacing w:val="-2"/>
          <w:sz w:val="24"/>
          <w:szCs w:val="24"/>
        </w:rPr>
        <w:tab/>
      </w:r>
      <w:r>
        <w:rPr>
          <w:rFonts w:ascii="Times New Roman" w:cs="Times New Roman" w:eastAsia="Times New Roman" w:hAnsi="Times New Roman"/>
          <w:color w:val="000000"/>
          <w:spacing w:val="-2"/>
          <w:sz w:val="24"/>
          <w:szCs w:val="24"/>
        </w:rPr>
        <w:t xml:space="preserve">The Black freedom movement mainly focuses on the liberty attainment aimed at getting independence. The movement aimed at attaining of freedom through a declaration which is contained in the passage laying the sin of the African slavery. For a long time, the </w:t>
      </w:r>
      <w:r>
        <w:rPr>
          <w:rFonts w:ascii="Times New Roman" w:cs="Times New Roman" w:eastAsia="Times New Roman" w:hAnsi="Times New Roman"/>
          <w:color w:val="000000"/>
          <w:spacing w:val="-2"/>
          <w:sz w:val="24"/>
          <w:szCs w:val="24"/>
        </w:rPr>
        <w:t>quackery</w:t>
      </w:r>
      <w:r>
        <w:rPr>
          <w:rFonts w:ascii="Times New Roman" w:cs="Times New Roman" w:eastAsia="Times New Roman" w:hAnsi="Times New Roman"/>
          <w:color w:val="000000"/>
          <w:spacing w:val="-2"/>
          <w:sz w:val="24"/>
          <w:szCs w:val="24"/>
        </w:rPr>
        <w:t xml:space="preserve"> had consistently opposed the slave trade of which they went as far as organizing the first abolition </w:t>
      </w:r>
      <w:r>
        <w:rPr>
          <w:rFonts w:ascii="Times New Roman" w:cs="Times New Roman" w:eastAsia="Times New Roman" w:hAnsi="Times New Roman"/>
          <w:color w:val="000000"/>
          <w:spacing w:val="-2"/>
          <w:sz w:val="24"/>
          <w:szCs w:val="24"/>
        </w:rPr>
        <w:t xml:space="preserve">of slavery </w:t>
      </w:r>
      <w:r>
        <w:rPr>
          <w:rFonts w:ascii="Times New Roman" w:cs="Times New Roman" w:eastAsia="Times New Roman" w:hAnsi="Times New Roman"/>
          <w:color w:val="000000"/>
          <w:spacing w:val="-2"/>
          <w:sz w:val="24"/>
          <w:szCs w:val="24"/>
        </w:rPr>
        <w:t>society located in Philadelphia.</w:t>
      </w:r>
      <w:r>
        <w:rPr>
          <w:rFonts w:ascii="Times New Roman" w:cs="Times New Roman" w:eastAsia="Times New Roman" w:hAnsi="Times New Roman"/>
          <w:color w:val="000000"/>
          <w:spacing w:val="-2"/>
          <w:sz w:val="24"/>
          <w:szCs w:val="24"/>
        </w:rPr>
        <w:t xml:space="preserve"> The Blacks took measure of the sincerity of their forefathers to gain liberty without being exterminated in the processes through petitioning of the whites for taking control of their churches. The first black congregation which </w:t>
      </w:r>
      <w:r>
        <w:rPr>
          <w:rFonts w:ascii="Times New Roman" w:cs="Times New Roman" w:eastAsia="Times New Roman" w:hAnsi="Times New Roman"/>
          <w:color w:val="000000"/>
          <w:spacing w:val="-2"/>
          <w:sz w:val="24"/>
          <w:szCs w:val="24"/>
        </w:rPr>
        <w:t>is still in existence was started in the year 1758 by William Byrd in a plantation near Bluestone River. However, the earliest development of the black religious independence in Philadelphia was almost taken over by the Society of Friends since at the time, the blacks had no better close associates than the friends in Pennsylvania.</w:t>
      </w:r>
      <w:r>
        <w:rPr>
          <w:rFonts w:ascii="Times New Roman" w:cs="Times New Roman" w:eastAsia="Times New Roman" w:hAnsi="Times New Roman"/>
          <w:color w:val="000000"/>
          <w:spacing w:val="-2"/>
          <w:sz w:val="24"/>
          <w:szCs w:val="24"/>
        </w:rPr>
        <w:t xml:space="preserve"> There was minimal integration that made the churches to be less independent and less aggressive. The Black clergy made use of the convention movement as their sounding board. </w:t>
      </w:r>
      <w:r>
        <w:rPr>
          <w:rFonts w:ascii="Times New Roman" w:cs="Times New Roman" w:eastAsia="Times New Roman" w:hAnsi="Times New Roman"/>
          <w:color w:val="000000"/>
          <w:spacing w:val="-2"/>
          <w:sz w:val="24"/>
          <w:szCs w:val="24"/>
        </w:rPr>
        <w:t xml:space="preserve">The clergy sent delegates from their congregations and play a dominant role to their subordinates. Allen makes a bold step in praising the black efforts in fighting the resistance. He, however, believes that the black community needed to be recognized to enable it to deal responsibly with its problems. </w:t>
      </w:r>
    </w:p>
    <w:p>
      <w:pPr>
        <w:pStyle w:val="style0"/>
        <w:spacing w:lineRule="auto" w:line="480"/>
        <w:rPr>
          <w:rFonts w:ascii="Times New Roman" w:cs="Times New Roman" w:hAnsi="Times New Roman"/>
          <w:color w:val="000000"/>
          <w:sz w:val="24"/>
          <w:szCs w:val="24"/>
        </w:rPr>
      </w:pPr>
      <w:r>
        <w:rPr>
          <w:rFonts w:ascii="Times New Roman" w:cs="Times New Roman" w:eastAsia="Times New Roman" w:hAnsi="Times New Roman"/>
          <w:color w:val="000000"/>
          <w:spacing w:val="-2"/>
          <w:sz w:val="24"/>
          <w:szCs w:val="24"/>
        </w:rPr>
        <w:t xml:space="preserve"> </w:t>
      </w:r>
      <w:r>
        <w:rPr>
          <w:rFonts w:ascii="Times New Roman" w:cs="Times New Roman" w:eastAsia="Times New Roman" w:hAnsi="Times New Roman"/>
          <w:color w:val="000000"/>
          <w:spacing w:val="-2"/>
          <w:sz w:val="24"/>
          <w:szCs w:val="24"/>
        </w:rPr>
        <w:tab/>
      </w:r>
      <w:r>
        <w:rPr>
          <w:rFonts w:ascii="Times New Roman" w:cs="Times New Roman" w:eastAsia="Times New Roman" w:hAnsi="Times New Roman"/>
          <w:color w:val="000000"/>
          <w:spacing w:val="-2"/>
          <w:sz w:val="24"/>
          <w:szCs w:val="24"/>
        </w:rPr>
        <w:t xml:space="preserve">The two scriptures are much different based on how the Africans tried to fight for liberation. The “Religion of the Slaves” has analyzed how the Africans willingly accepted to be liberated through assimilation into Christianity whereas “Not Peace </w:t>
      </w:r>
      <w:r>
        <w:rPr>
          <w:rFonts w:ascii="Times New Roman" w:cs="Times New Roman" w:eastAsia="Times New Roman" w:hAnsi="Times New Roman"/>
          <w:color w:val="000000"/>
          <w:spacing w:val="-2"/>
          <w:sz w:val="24"/>
          <w:szCs w:val="24"/>
        </w:rPr>
        <w:t>But The</w:t>
      </w:r>
      <w:r>
        <w:rPr>
          <w:rFonts w:ascii="Times New Roman" w:cs="Times New Roman" w:eastAsia="Times New Roman" w:hAnsi="Times New Roman"/>
          <w:color w:val="000000"/>
          <w:spacing w:val="-2"/>
          <w:sz w:val="24"/>
          <w:szCs w:val="24"/>
        </w:rPr>
        <w:t xml:space="preserve"> Sword” shows how </w:t>
      </w:r>
      <w:r>
        <w:rPr>
          <w:rFonts w:ascii="Times New Roman" w:cs="Times New Roman" w:eastAsia="Times New Roman" w:hAnsi="Times New Roman"/>
          <w:color w:val="000000"/>
          <w:spacing w:val="-2"/>
          <w:sz w:val="24"/>
          <w:szCs w:val="24"/>
        </w:rPr>
        <w:t>the slaves were liberated after bloodshed. The Black Church Freedom Movement, however, recognizes the efforts made by the Africans in ensuring that they regain their intended freedom both through church liberation and violence.</w:t>
      </w:r>
    </w:p>
    <w:sectPr>
      <w:headerReference w:type="default" r:id="rId2"/>
      <w:headerReference w:type="first" r:id="rId3"/>
      <w:pgSz w:w="12240" w:h="15840" w:orient="portrait"/>
      <w:pgMar w:top="1264"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SLAVERY LIBERATION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rPr>
    </w:pPr>
    <w:r>
      <w:rPr>
        <w:rFonts w:ascii="Times New Roman" w:cs="Times New Roman" w:hAnsi="Times New Roman"/>
        <w:sz w:val="24"/>
      </w:rPr>
      <w:t xml:space="preserve">Running Head: </w:t>
    </w:r>
    <w:r>
      <w:rPr>
        <w:rFonts w:ascii="Times New Roman" w:cs="Times New Roman" w:hAnsi="Times New Roman"/>
        <w:sz w:val="24"/>
        <w:szCs w:val="24"/>
      </w:rPr>
      <w:t>SLAVERY LIBERATION</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4C69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5C267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3">
    <w:name w:val="heading 3"/>
    <w:basedOn w:val="style0"/>
    <w:next w:val="style3"/>
    <w:link w:val="style4099"/>
    <w:qFormat/>
    <w:uiPriority w:val="9"/>
    <w:pPr>
      <w:spacing w:before="100" w:beforeAutospacing="true" w:after="100" w:afterAutospacing="true" w:lineRule="auto" w:line="240"/>
      <w:outlineLvl w:val="2"/>
    </w:pPr>
    <w:rPr>
      <w:rFonts w:ascii="Times New Roman" w:cs="Times New Roman" w:eastAsia="Times New Roman" w:hAnsi="Times New Roman"/>
      <w:b/>
      <w:bCs/>
      <w:sz w:val="27"/>
      <w:szCs w:val="27"/>
    </w:rPr>
  </w:style>
  <w:style w:type="paragraph" w:styleId="style4">
    <w:name w:val="heading 4"/>
    <w:basedOn w:val="style0"/>
    <w:next w:val="style0"/>
    <w:link w:val="style4102"/>
    <w:qFormat/>
    <w:uiPriority w:val="9"/>
    <w:pPr>
      <w:keepNext/>
      <w:keepLines/>
      <w:spacing w:before="40" w:after="0"/>
      <w:outlineLvl w:val="3"/>
    </w:pPr>
    <w:rPr>
      <w:rFonts w:ascii="Cambria" w:cs="宋体" w:eastAsia="宋体" w:hAnsi="Cambria"/>
      <w:i/>
      <w:iCs/>
      <w:color w:val="365f91"/>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9b1ea18-68da-4ffb-8911-6f15d128d4a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0721f83-f2da-459f-b4b3-e0b9bbb672ac"/>
    <w:basedOn w:val="style65"/>
    <w:next w:val="style4098"/>
    <w:link w:val="style32"/>
    <w:uiPriority w:val="99"/>
  </w:style>
  <w:style w:type="character" w:customStyle="1" w:styleId="style4099">
    <w:name w:val="Heading 3 Char_6135161d-c646-4c4d-9bac-b49a7a86008e"/>
    <w:basedOn w:val="style65"/>
    <w:next w:val="style4099"/>
    <w:link w:val="style3"/>
    <w:uiPriority w:val="9"/>
    <w:rPr>
      <w:rFonts w:ascii="Times New Roman" w:cs="Times New Roman" w:eastAsia="Times New Roman" w:hAnsi="Times New Roman"/>
      <w:b/>
      <w:bCs/>
      <w:sz w:val="27"/>
      <w:szCs w:val="27"/>
    </w:rPr>
  </w:style>
  <w:style w:type="character" w:customStyle="1" w:styleId="style4100">
    <w:name w:val="mntl-sc-block-heading__text"/>
    <w:basedOn w:val="style65"/>
    <w:next w:val="style4100"/>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101">
    <w:name w:val="margin_term"/>
    <w:basedOn w:val="style65"/>
    <w:next w:val="style4101"/>
  </w:style>
  <w:style w:type="character" w:customStyle="1" w:styleId="style4102">
    <w:name w:val="Heading 4 Char_1edc97b9-f418-4aa0-acf0-e1754b7747e7"/>
    <w:basedOn w:val="style65"/>
    <w:next w:val="style4102"/>
    <w:link w:val="style4"/>
    <w:uiPriority w:val="9"/>
    <w:rPr>
      <w:rFonts w:ascii="Cambria" w:cs="宋体" w:eastAsia="宋体" w:hAnsi="Cambria"/>
      <w:i/>
      <w:iCs/>
      <w:color w:val="365f91"/>
    </w:rPr>
  </w:style>
  <w:style w:type="character" w:styleId="style87">
    <w:name w:val="Strong"/>
    <w:basedOn w:val="style65"/>
    <w:next w:val="style87"/>
    <w:qFormat/>
    <w:uiPriority w:val="22"/>
    <w:rPr>
      <w:b/>
      <w:bCs/>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1111</Words>
  <Pages>5</Pages>
  <Characters>5698</Characters>
  <Application>WPS Office</Application>
  <DocSecurity>0</DocSecurity>
  <Paragraphs>21</Paragraphs>
  <ScaleCrop>false</ScaleCrop>
  <LinksUpToDate>false</LinksUpToDate>
  <CharactersWithSpaces>6816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2018-12-17T11:48:42Z</dcterms:created>
  <dc:creator>henry</dc:creator>
  <lastModifiedBy>INFINIX-X551</lastModifiedBy>
  <dcterms:modified xsi:type="dcterms:W3CDTF">2018-12-17T11:48:42Z</dcterms:modified>
  <revision>4</revision>
</coreProperties>
</file>

<file path=docProps/custom.xml><?xml version="1.0" encoding="utf-8"?>
<Properties xmlns="http://schemas.openxmlformats.org/officeDocument/2006/custom-properties" xmlns:vt="http://schemas.openxmlformats.org/officeDocument/2006/docPropsVTypes"/>
</file>